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6AC0E" w14:textId="77777777" w:rsidR="00E2531B" w:rsidRDefault="00E2531B" w:rsidP="00E2531B">
      <w:pPr>
        <w:pStyle w:val="mechtex"/>
        <w:spacing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18756F24" w14:textId="78C33E37" w:rsidR="00E2531B" w:rsidRDefault="00E2531B" w:rsidP="00E2531B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1"/>
          <w:lang w:val="hy-AM" w:eastAsia="en-GB"/>
        </w:rPr>
      </w:pPr>
      <w:r>
        <w:rPr>
          <w:rFonts w:ascii="GHEA Grapalat" w:hAnsi="GHEA Grapalat" w:cs="Sylfaen"/>
          <w:sz w:val="24"/>
          <w:szCs w:val="24"/>
          <w:lang w:val="hy-AM"/>
        </w:rPr>
        <w:t>2024 թվականից</w:t>
      </w:r>
      <w:r w:rsidR="006549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կսկսի գործել </w:t>
      </w:r>
      <w:r w:rsidR="00654955" w:rsidRPr="005F297B">
        <w:rPr>
          <w:rFonts w:ascii="GHEA Grapalat" w:hAnsi="GHEA Grapalat" w:cs="Sylfaen"/>
          <w:sz w:val="24"/>
          <w:szCs w:val="24"/>
          <w:lang w:val="hy-AM"/>
        </w:rPr>
        <w:t>«Տեղեկատվական անվտանգության և կրիպտոգրաֆիայի ազգային կենտրոն» պետակա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 ոչ առևտրային կազմակերպությունը, որի պահպանման նպատակով 2024 թվականին նախատեսվում է հատկացնել </w:t>
      </w:r>
      <w:r w:rsidRPr="009F6B67">
        <w:rPr>
          <w:rFonts w:ascii="GHEA Grapalat" w:hAnsi="GHEA Grapalat"/>
          <w:b/>
          <w:sz w:val="24"/>
          <w:szCs w:val="21"/>
          <w:lang w:val="hy-AM" w:eastAsia="en-GB"/>
        </w:rPr>
        <w:t>1,270,920.0</w:t>
      </w:r>
      <w:r>
        <w:rPr>
          <w:rFonts w:ascii="GHEA Grapalat" w:hAnsi="GHEA Grapalat"/>
          <w:sz w:val="24"/>
          <w:szCs w:val="21"/>
          <w:lang w:val="hy-AM" w:eastAsia="en-GB"/>
        </w:rPr>
        <w:t xml:space="preserve"> հ</w:t>
      </w:r>
      <w:r>
        <w:rPr>
          <w:rFonts w:ascii="GHEA Grapalat" w:hAnsi="GHEA Grapalat"/>
          <w:sz w:val="24"/>
          <w:szCs w:val="21"/>
          <w:lang w:val="hy-AM" w:eastAsia="en-GB"/>
        </w:rPr>
        <w:t xml:space="preserve">ազար դրամ: </w:t>
      </w:r>
    </w:p>
    <w:p w14:paraId="1F795054" w14:textId="49A85FFB" w:rsidR="00E2531B" w:rsidRDefault="00E2531B" w:rsidP="00E2531B">
      <w:pPr>
        <w:spacing w:after="0" w:line="360" w:lineRule="auto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06948">
        <w:rPr>
          <w:rFonts w:ascii="GHEA Grapalat" w:hAnsi="GHEA Grapalat" w:cs="Sylfaen"/>
          <w:bCs/>
          <w:sz w:val="24"/>
          <w:szCs w:val="24"/>
          <w:lang w:val="hy-AM"/>
        </w:rPr>
        <w:t xml:space="preserve">Բարձր տեխնոլոգիաների զարգացման և թվայնացման տեմպերի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զ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արգացման հետ մեկ տեղ առավել կարևորվում է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պետական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մարմիններում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կիրառվող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էլեկտրոնային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506948">
        <w:rPr>
          <w:rFonts w:ascii="GHEA Grapalat" w:hAnsi="GHEA Grapalat" w:cs="Sylfaen"/>
          <w:bCs/>
          <w:sz w:val="24"/>
          <w:szCs w:val="24"/>
          <w:lang w:val="fr-FR"/>
        </w:rPr>
        <w:t>կառավարման</w:t>
      </w:r>
      <w:proofErr w:type="spellEnd"/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համակարգերի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տեղեկատվության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փոխանակման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գ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ործընթացների տեղեկատվական անվտանգության ապահով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ումը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,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վերջինիս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հուսալիության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բարձրացմանն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ուղղված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իրականացումը</w:t>
      </w:r>
      <w:r w:rsidRPr="00506948">
        <w:rPr>
          <w:rFonts w:ascii="GHEA Grapalat" w:hAnsi="GHEA Grapalat" w:cs="Sylfaen"/>
          <w:sz w:val="24"/>
          <w:szCs w:val="24"/>
          <w:lang w:val="hy-AM"/>
        </w:rPr>
        <w:t>: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Հայաստանի Հանրապետության պետական մարմինների կողմից կիրառվող էլեկտրոնային կառավարման համակարգերի և տեղեկատվության փոխանակման գործընթացների արդյունավետության և անվտանգության ապահովման գործում հատկապես կարևորվում է տեղեկատվության պաշտպանության ոլորտի զարգացումը և անկախացումը</w:t>
      </w:r>
      <w:r w:rsidRPr="00E2531B">
        <w:rPr>
          <w:rFonts w:ascii="GHEA Grapalat" w:hAnsi="GHEA Grapalat" w:cs="Sylfaen"/>
          <w:bCs/>
          <w:sz w:val="24"/>
          <w:szCs w:val="24"/>
          <w:lang w:val="hy-AM"/>
        </w:rPr>
        <w:t>՝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տեղեկատվության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ոլորտում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սեփական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լուծումների</w:t>
      </w:r>
      <w:r w:rsidRPr="0050694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2531B">
        <w:rPr>
          <w:rFonts w:ascii="GHEA Grapalat" w:hAnsi="GHEA Grapalat" w:cs="Sylfaen"/>
          <w:sz w:val="24"/>
          <w:szCs w:val="24"/>
          <w:lang w:val="hy-AM"/>
        </w:rPr>
        <w:t>կիրառումը</w:t>
      </w: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: </w:t>
      </w:r>
    </w:p>
    <w:p w14:paraId="26CD1D00" w14:textId="77777777" w:rsidR="00E2531B" w:rsidRPr="00506948" w:rsidRDefault="00E2531B" w:rsidP="00E2531B">
      <w:pPr>
        <w:pStyle w:val="ListParagraph"/>
        <w:tabs>
          <w:tab w:val="num" w:pos="709"/>
        </w:tabs>
        <w:spacing w:after="0" w:line="360" w:lineRule="auto"/>
        <w:ind w:left="0"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06948">
        <w:rPr>
          <w:rFonts w:ascii="GHEA Grapalat" w:hAnsi="GHEA Grapalat" w:cs="Sylfaen"/>
          <w:sz w:val="24"/>
          <w:szCs w:val="24"/>
          <w:lang w:val="hy-AM"/>
        </w:rPr>
        <w:t>Տեղեկատվության պաշտպանության ոլորտում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 xml:space="preserve"> Հայաստանի Հանրապետությունն անկախ դարձնելու համար նախագծով առաջարկվում է ստեղծել </w:t>
      </w: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«Տեղեկատվական անվտանգության և կրիպտոգրաֆիայի ազգային կենտրոն» անվանումով պետական ոչ առևտրային կազմակերպություն (այսուհետ՝ կազմակերպություն), 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որը համագործակցելով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տեղեկատվության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անվտանգության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ապահովման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աշխատանքների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իրականացումը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համակարգող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hy-AM" w:eastAsia="en-GB"/>
        </w:rPr>
        <w:t>լիազոր</w:t>
      </w:r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proofErr w:type="spellStart"/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>մարմնի</w:t>
      </w:r>
      <w:proofErr w:type="spellEnd"/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 xml:space="preserve"> </w:t>
      </w:r>
      <w:proofErr w:type="spellStart"/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>հետ</w:t>
      </w:r>
      <w:proofErr w:type="spellEnd"/>
      <w:r w:rsidRPr="00506948">
        <w:rPr>
          <w:rFonts w:ascii="GHEA Grapalat" w:eastAsia="Times New Roman" w:hAnsi="GHEA Grapalat" w:cs="Times New Roman"/>
          <w:color w:val="000000"/>
          <w:sz w:val="24"/>
          <w:szCs w:val="21"/>
          <w:lang w:val="fr-FR" w:eastAsia="en-GB"/>
        </w:rPr>
        <w:t>՝</w:t>
      </w:r>
      <w:r w:rsidRPr="00506948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 xml:space="preserve">կիրականացնի  պետական մարմիններում կիրառվող </w:t>
      </w:r>
      <w:r w:rsidRPr="00506948"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hy-AM" w:eastAsia="en-GB"/>
        </w:rPr>
        <w:t>էլեկտրոնային կառավարման համակարգերի և տեղեկատվության փոխանակման գործընթացների անվտանգության ապահովման նորմերի մշակումը, համապատասխան մեթոդական ուղեցույցների կազմումը, ինչպես նաև կկազմակերպի մասնագիտական դասընթացներ, կիրականացնի համապատասխան մասնագետների որակավորման բարձրացման աշխատանքները, կմշակի տեխնիկական, ծրագրաապարատային նոր լուծումների: Բացի այդ, կազմակերպությունը կիրականացնի տեղեկատվական անվտանգության բնագավառում հետազոտական, գիտահետազոտական աշխատանքներ, ինչպես նաև տեղեկատվական անվտանգության ապահովման բնագավ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fr-FR" w:eastAsia="en-GB"/>
        </w:rPr>
        <w:t>ա</w:t>
      </w:r>
      <w:r w:rsidRPr="00506948"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hy-AM" w:eastAsia="en-GB"/>
        </w:rPr>
        <w:t xml:space="preserve">ռում իր իրավասությունների շրջանակներում Հայաստանի Հանրապետության օրենսդրությամբ սահմանված կարգով կհամագործակցի պետական մարմիների, այդ թվում՝ </w:t>
      </w:r>
      <w:r w:rsidRPr="00506948"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hy-AM" w:eastAsia="en-GB"/>
        </w:rPr>
        <w:lastRenderedPageBreak/>
        <w:t>տեղեկատվական անվտանգության ապահովման աշխատանք</w:t>
      </w:r>
      <w:r w:rsidRPr="00506948"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hy-AM" w:eastAsia="en-GB"/>
        </w:rPr>
        <w:softHyphen/>
        <w:t>ների իրականացումը համակարգող լիազոր մարմնի և ոլորտային (իրավասու) կազմակեր</w:t>
      </w:r>
      <w:r w:rsidRPr="00506948">
        <w:rPr>
          <w:rFonts w:ascii="GHEA Grapalat" w:eastAsia="Times New Roman" w:hAnsi="GHEA Grapalat" w:cs="Times New Roman"/>
          <w:bCs/>
          <w:color w:val="000000"/>
          <w:sz w:val="24"/>
          <w:szCs w:val="21"/>
          <w:lang w:val="hy-AM" w:eastAsia="en-GB"/>
        </w:rPr>
        <w:softHyphen/>
        <w:t>պությունների հետ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:</w:t>
      </w: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06948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Կազմակերպության կառավարումն իրականացնող պետական մարմին է ճանաչվում Հայաստանի Հանրապետության բարձր տեխնոլոգիական արդյունաբերության նախարարությունը, որը կազմակերպության հետ կապված բոլոր </w:t>
      </w:r>
      <w:r w:rsidRPr="007C2660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>որոշումները համաձայնեցնում է տեղեկատվության պաշտպանության ոլորտի լիազոր մարմնի հետ:</w:t>
      </w: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25DE56ED" w14:textId="77777777" w:rsidR="00E2531B" w:rsidRPr="00506948" w:rsidRDefault="00E2531B" w:rsidP="00E2531B">
      <w:pPr>
        <w:pStyle w:val="ListParagraph"/>
        <w:tabs>
          <w:tab w:val="num" w:pos="709"/>
        </w:tabs>
        <w:spacing w:after="0" w:line="360" w:lineRule="auto"/>
        <w:ind w:left="0" w:firstLine="426"/>
        <w:jc w:val="both"/>
        <w:rPr>
          <w:rFonts w:ascii="GHEA Grapalat" w:hAnsi="GHEA Grapalat" w:cs="Sylfaen"/>
          <w:bCs/>
          <w:strike/>
          <w:sz w:val="24"/>
          <w:szCs w:val="24"/>
          <w:lang w:val="hy-AM"/>
        </w:rPr>
      </w:pP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համալրված կլինի համապատասխան ստուգում անցած 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>մասնագիտական գիտելիքների և փորձառություն</w:t>
      </w:r>
      <w:r w:rsidRPr="00506948">
        <w:rPr>
          <w:rFonts w:ascii="GHEA Grapalat" w:hAnsi="GHEA Grapalat" w:cs="Sylfaen"/>
          <w:sz w:val="24"/>
          <w:szCs w:val="24"/>
          <w:lang w:val="hy-AM"/>
        </w:rPr>
        <w:t xml:space="preserve"> ունեցող տեղեկատվական տեխնոլոգիաների ոլորտի առաջատար մասնագետներով և կստանձնի </w:t>
      </w:r>
      <w:r w:rsidRPr="00506948">
        <w:rPr>
          <w:rFonts w:ascii="GHEA Grapalat" w:hAnsi="GHEA Grapalat" w:cs="Sylfaen"/>
          <w:bCs/>
          <w:sz w:val="24"/>
          <w:szCs w:val="24"/>
          <w:lang w:val="hy-AM"/>
        </w:rPr>
        <w:t xml:space="preserve">Հայաստանի Հանրապետության պետական կառավարման մարմինների կողմից կիրառվող էլեկտրոնային կառավարման համակարգերում պահպանվող, մշակվող և փոխանացվող տեղեկատվության </w:t>
      </w:r>
      <w:r w:rsidRPr="00506948">
        <w:rPr>
          <w:rFonts w:ascii="GHEA Grapalat" w:hAnsi="GHEA Grapalat" w:cs="Sylfaen"/>
          <w:sz w:val="24"/>
          <w:szCs w:val="24"/>
          <w:lang w:val="hy-AM"/>
        </w:rPr>
        <w:t>պաշտպանության, պաշտպանված փոխանցման նպատակով համապատասխան լուծումների (ծրագրային, ծրագրաապարատային և այլն) մշակումը:</w:t>
      </w:r>
      <w:r w:rsidRPr="00506948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</w:p>
    <w:p w14:paraId="5DB99857" w14:textId="77777777" w:rsidR="00E2531B" w:rsidRPr="00506948" w:rsidRDefault="00E2531B" w:rsidP="00E2531B">
      <w:pPr>
        <w:pStyle w:val="ListParagraph"/>
        <w:tabs>
          <w:tab w:val="num" w:pos="709"/>
        </w:tabs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strike/>
          <w:sz w:val="24"/>
          <w:szCs w:val="21"/>
          <w:lang w:val="hy-AM" w:eastAsia="en-GB"/>
        </w:rPr>
      </w:pPr>
      <w:r w:rsidRPr="00506948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Կազմակերպությունը կիրականացնի տեղեկատվական անվտանգության ոլորտում </w:t>
      </w:r>
      <w:r w:rsidRPr="00506948">
        <w:rPr>
          <w:rFonts w:ascii="GHEA Grapalat" w:eastAsia="Times New Roman" w:hAnsi="GHEA Grapalat" w:cs="Times New Roman"/>
          <w:bCs/>
          <w:sz w:val="24"/>
          <w:szCs w:val="21"/>
          <w:lang w:val="hy-AM" w:eastAsia="en-GB"/>
        </w:rPr>
        <w:t>հետազոտական,</w:t>
      </w:r>
      <w:r w:rsidRPr="00506948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 գիտահետազոտական, փորձարարակոնստրուկտորական աշխատանքներ՝ </w:t>
      </w:r>
      <w:r w:rsidRPr="00506948">
        <w:rPr>
          <w:rFonts w:ascii="GHEA Grapalat" w:eastAsia="Times New Roman" w:hAnsi="GHEA Grapalat" w:cs="Times New Roman"/>
          <w:bCs/>
          <w:sz w:val="24"/>
          <w:szCs w:val="21"/>
          <w:lang w:val="hy-AM" w:eastAsia="en-GB"/>
        </w:rPr>
        <w:t>ուղղված համապատասխան ծրագրային, ծրագրաապարատային լուծումների ստացմանը, գոյություն ունեցող համակարգերի կառավարման, անվտանգության բարձրացման, տեղեկատվության պաշտպանվածության և պաշտպանված փոխանցման հուսալիության բարձրացմանը:</w:t>
      </w:r>
      <w:r w:rsidRPr="00506948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 </w:t>
      </w:r>
    </w:p>
    <w:p w14:paraId="34161E11" w14:textId="77777777" w:rsidR="00E2531B" w:rsidRPr="005F297B" w:rsidRDefault="00E2531B" w:rsidP="00E2531B">
      <w:pPr>
        <w:pStyle w:val="ListParagraph"/>
        <w:tabs>
          <w:tab w:val="num" w:pos="709"/>
        </w:tabs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sz w:val="24"/>
          <w:szCs w:val="21"/>
          <w:lang w:val="hy-AM" w:eastAsia="en-GB"/>
        </w:rPr>
      </w:pPr>
      <w:r w:rsidRPr="00506948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Կազմակերպությանը, միաժամանակ, վերապահվում է իր կողմից մշակված լուծումների, արտադրանքի, իրականացված աշխատանքների </w:t>
      </w:r>
      <w:r w:rsidRPr="009F7D03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 xml:space="preserve">և ծառայությունների վճարովի մատուցում, ինչի արդյունքում ստացված միջոցները կուղղվեն կազմակերպության կանոնադրական խնդիրների </w:t>
      </w:r>
      <w:r w:rsidRPr="005F297B">
        <w:rPr>
          <w:rFonts w:ascii="GHEA Grapalat" w:eastAsia="Times New Roman" w:hAnsi="GHEA Grapalat" w:cs="Times New Roman"/>
          <w:sz w:val="24"/>
          <w:szCs w:val="21"/>
          <w:lang w:val="hy-AM" w:eastAsia="en-GB"/>
        </w:rPr>
        <w:t>իրականացմանը:</w:t>
      </w:r>
    </w:p>
    <w:p w14:paraId="76943D5E" w14:textId="4D737A77" w:rsidR="00ED7604" w:rsidRDefault="00ED7604" w:rsidP="00E2531B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1"/>
          <w:lang w:val="hy-AM" w:eastAsia="en-GB"/>
        </w:rPr>
      </w:pPr>
      <w:r w:rsidRPr="005F297B">
        <w:rPr>
          <w:rFonts w:ascii="GHEA Grapalat" w:hAnsi="GHEA Grapalat"/>
          <w:sz w:val="24"/>
          <w:szCs w:val="21"/>
          <w:lang w:val="hy-AM" w:eastAsia="en-GB"/>
        </w:rPr>
        <w:t>202</w:t>
      </w:r>
      <w:r>
        <w:rPr>
          <w:rFonts w:ascii="GHEA Grapalat" w:hAnsi="GHEA Grapalat"/>
          <w:sz w:val="24"/>
          <w:szCs w:val="21"/>
          <w:lang w:val="hy-AM" w:eastAsia="en-GB"/>
        </w:rPr>
        <w:t>5</w:t>
      </w:r>
      <w:r w:rsidRPr="005F297B">
        <w:rPr>
          <w:rFonts w:ascii="GHEA Grapalat" w:hAnsi="GHEA Grapalat"/>
          <w:sz w:val="24"/>
          <w:szCs w:val="21"/>
          <w:lang w:val="hy-AM" w:eastAsia="en-GB"/>
        </w:rPr>
        <w:t xml:space="preserve">թ. և յուրաքանչյուր տարվա համար շուրջ </w:t>
      </w:r>
      <w:r>
        <w:rPr>
          <w:rFonts w:ascii="GHEA Grapalat" w:hAnsi="GHEA Grapalat"/>
          <w:sz w:val="24"/>
          <w:szCs w:val="21"/>
          <w:lang w:val="hy-AM" w:eastAsia="en-GB"/>
        </w:rPr>
        <w:t xml:space="preserve"> 1,014,382.0 հազար </w:t>
      </w:r>
      <w:r w:rsidRPr="005F297B">
        <w:rPr>
          <w:rFonts w:ascii="GHEA Grapalat" w:hAnsi="GHEA Grapalat"/>
          <w:sz w:val="24"/>
          <w:szCs w:val="21"/>
          <w:lang w:val="hy-AM" w:eastAsia="en-GB"/>
        </w:rPr>
        <w:t>դրամ,  որի համար հիմք են հանդիսացել կապի կոմունալ ծառայությունն</w:t>
      </w:r>
      <w:r>
        <w:rPr>
          <w:rFonts w:ascii="GHEA Grapalat" w:hAnsi="GHEA Grapalat"/>
          <w:sz w:val="24"/>
          <w:szCs w:val="21"/>
          <w:lang w:val="hy-AM" w:eastAsia="en-GB"/>
        </w:rPr>
        <w:t xml:space="preserve">երի համար գործող նորմատիվները, </w:t>
      </w:r>
      <w:r w:rsidRPr="005F297B">
        <w:rPr>
          <w:rFonts w:ascii="GHEA Grapalat" w:hAnsi="GHEA Grapalat"/>
          <w:sz w:val="24"/>
          <w:szCs w:val="21"/>
          <w:lang w:val="hy-AM" w:eastAsia="en-GB"/>
        </w:rPr>
        <w:t>նախատեսվող հաստիքների ամսական աշխատավարձի պաշտոնային</w:t>
      </w:r>
      <w:r w:rsidR="00347D0D">
        <w:rPr>
          <w:rFonts w:ascii="GHEA Grapalat" w:hAnsi="GHEA Grapalat"/>
          <w:sz w:val="24"/>
          <w:szCs w:val="21"/>
          <w:lang w:val="hy-AM" w:eastAsia="en-GB"/>
        </w:rPr>
        <w:t xml:space="preserve"> դրույքաչափերը</w:t>
      </w:r>
      <w:r w:rsidRPr="005F297B">
        <w:rPr>
          <w:rFonts w:ascii="GHEA Grapalat" w:hAnsi="GHEA Grapalat"/>
          <w:sz w:val="24"/>
          <w:szCs w:val="21"/>
          <w:lang w:val="hy-AM" w:eastAsia="en-GB"/>
        </w:rPr>
        <w:t xml:space="preserve">: </w:t>
      </w:r>
      <w:bookmarkStart w:id="0" w:name="_GoBack"/>
      <w:bookmarkEnd w:id="0"/>
    </w:p>
    <w:p w14:paraId="622DF7ED" w14:textId="77777777" w:rsidR="00E2531B" w:rsidRPr="00E2531B" w:rsidRDefault="00E2531B" w:rsidP="00E2531B">
      <w:pPr>
        <w:pStyle w:val="mechtex"/>
        <w:spacing w:line="360" w:lineRule="auto"/>
        <w:ind w:firstLine="540"/>
        <w:jc w:val="both"/>
        <w:rPr>
          <w:rFonts w:ascii="GHEA Grapalat" w:hAnsi="GHEA Grapalat" w:cs="Sylfaen"/>
          <w:bCs/>
          <w:sz w:val="24"/>
          <w:szCs w:val="24"/>
          <w:highlight w:val="yellow"/>
          <w:lang w:val="hy-AM"/>
        </w:rPr>
      </w:pPr>
    </w:p>
    <w:p w14:paraId="4D35D59A" w14:textId="43F9CFA7" w:rsidR="007E5A32" w:rsidRPr="002A6B9E" w:rsidRDefault="007E5A32" w:rsidP="00C47173">
      <w:pPr>
        <w:ind w:right="180"/>
        <w:rPr>
          <w:lang w:val="fr-FR"/>
        </w:rPr>
      </w:pPr>
    </w:p>
    <w:sectPr w:rsidR="007E5A32" w:rsidRPr="002A6B9E" w:rsidSect="00C47173">
      <w:headerReference w:type="default" r:id="rId8"/>
      <w:pgSz w:w="11906" w:h="16838"/>
      <w:pgMar w:top="810" w:right="746" w:bottom="72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5F74C" w14:textId="77777777" w:rsidR="006A23A4" w:rsidRDefault="006A23A4" w:rsidP="005472B1">
      <w:pPr>
        <w:spacing w:after="0" w:line="240" w:lineRule="auto"/>
      </w:pPr>
      <w:r>
        <w:separator/>
      </w:r>
    </w:p>
  </w:endnote>
  <w:endnote w:type="continuationSeparator" w:id="0">
    <w:p w14:paraId="5C93629A" w14:textId="77777777" w:rsidR="006A23A4" w:rsidRDefault="006A23A4" w:rsidP="00547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D03F4" w14:textId="77777777" w:rsidR="006A23A4" w:rsidRDefault="006A23A4" w:rsidP="005472B1">
      <w:pPr>
        <w:spacing w:after="0" w:line="240" w:lineRule="auto"/>
      </w:pPr>
      <w:r>
        <w:separator/>
      </w:r>
    </w:p>
  </w:footnote>
  <w:footnote w:type="continuationSeparator" w:id="0">
    <w:p w14:paraId="11301E56" w14:textId="77777777" w:rsidR="006A23A4" w:rsidRDefault="006A23A4" w:rsidP="00547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13531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221E5A" w14:textId="046FA20C" w:rsidR="005472B1" w:rsidRDefault="005472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3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8A352A" w14:textId="77777777" w:rsidR="005472B1" w:rsidRDefault="00547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213C"/>
    <w:multiLevelType w:val="multilevel"/>
    <w:tmpl w:val="CDF25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8D22346"/>
    <w:multiLevelType w:val="hybridMultilevel"/>
    <w:tmpl w:val="399090E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E394219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C7732D"/>
    <w:multiLevelType w:val="hybridMultilevel"/>
    <w:tmpl w:val="4EDA6DA4"/>
    <w:lvl w:ilvl="0" w:tplc="0490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0238D7"/>
    <w:multiLevelType w:val="hybridMultilevel"/>
    <w:tmpl w:val="9CAC06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78216AE"/>
    <w:multiLevelType w:val="hybridMultilevel"/>
    <w:tmpl w:val="99526524"/>
    <w:lvl w:ilvl="0" w:tplc="47CCD2E0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743"/>
    <w:rsid w:val="00010044"/>
    <w:rsid w:val="00013FFF"/>
    <w:rsid w:val="00073242"/>
    <w:rsid w:val="000754DF"/>
    <w:rsid w:val="0009205F"/>
    <w:rsid w:val="000B176B"/>
    <w:rsid w:val="000B55FE"/>
    <w:rsid w:val="000D0E81"/>
    <w:rsid w:val="000D178E"/>
    <w:rsid w:val="000D63BC"/>
    <w:rsid w:val="000E03D1"/>
    <w:rsid w:val="000E4743"/>
    <w:rsid w:val="000F3CFE"/>
    <w:rsid w:val="000F4C9B"/>
    <w:rsid w:val="00101770"/>
    <w:rsid w:val="00104A38"/>
    <w:rsid w:val="001050C9"/>
    <w:rsid w:val="00105BFC"/>
    <w:rsid w:val="0010644D"/>
    <w:rsid w:val="00113B2C"/>
    <w:rsid w:val="00120FF6"/>
    <w:rsid w:val="00125AB1"/>
    <w:rsid w:val="001326DC"/>
    <w:rsid w:val="00132DCF"/>
    <w:rsid w:val="001432F0"/>
    <w:rsid w:val="00147837"/>
    <w:rsid w:val="00166178"/>
    <w:rsid w:val="0018072B"/>
    <w:rsid w:val="00194411"/>
    <w:rsid w:val="001A47B2"/>
    <w:rsid w:val="001B30DA"/>
    <w:rsid w:val="001E763D"/>
    <w:rsid w:val="0021553D"/>
    <w:rsid w:val="00260561"/>
    <w:rsid w:val="00266E03"/>
    <w:rsid w:val="00283417"/>
    <w:rsid w:val="00286D01"/>
    <w:rsid w:val="00291CAA"/>
    <w:rsid w:val="002A1DFF"/>
    <w:rsid w:val="002A6B9E"/>
    <w:rsid w:val="002B0918"/>
    <w:rsid w:val="002B558A"/>
    <w:rsid w:val="002B6CD3"/>
    <w:rsid w:val="002B6D52"/>
    <w:rsid w:val="002C0730"/>
    <w:rsid w:val="002F1B8E"/>
    <w:rsid w:val="0030062E"/>
    <w:rsid w:val="00330613"/>
    <w:rsid w:val="00341640"/>
    <w:rsid w:val="00347D0D"/>
    <w:rsid w:val="00365AAA"/>
    <w:rsid w:val="003724BA"/>
    <w:rsid w:val="00373002"/>
    <w:rsid w:val="003942FD"/>
    <w:rsid w:val="00394CFF"/>
    <w:rsid w:val="003A1429"/>
    <w:rsid w:val="003A414A"/>
    <w:rsid w:val="003B34A8"/>
    <w:rsid w:val="003C2EAC"/>
    <w:rsid w:val="003C686B"/>
    <w:rsid w:val="003F19F0"/>
    <w:rsid w:val="0041196B"/>
    <w:rsid w:val="00415D4D"/>
    <w:rsid w:val="00416E31"/>
    <w:rsid w:val="004218D9"/>
    <w:rsid w:val="004575C7"/>
    <w:rsid w:val="00484D2B"/>
    <w:rsid w:val="00493DA3"/>
    <w:rsid w:val="004C2300"/>
    <w:rsid w:val="004D296A"/>
    <w:rsid w:val="004D6746"/>
    <w:rsid w:val="00506948"/>
    <w:rsid w:val="005077F0"/>
    <w:rsid w:val="00531AEC"/>
    <w:rsid w:val="00533775"/>
    <w:rsid w:val="005362E0"/>
    <w:rsid w:val="0054035B"/>
    <w:rsid w:val="005472B1"/>
    <w:rsid w:val="005613C6"/>
    <w:rsid w:val="00570680"/>
    <w:rsid w:val="00572867"/>
    <w:rsid w:val="00573768"/>
    <w:rsid w:val="00574248"/>
    <w:rsid w:val="00574E4B"/>
    <w:rsid w:val="0058315A"/>
    <w:rsid w:val="005F1C48"/>
    <w:rsid w:val="005F297B"/>
    <w:rsid w:val="00605EFC"/>
    <w:rsid w:val="00640DD5"/>
    <w:rsid w:val="00654955"/>
    <w:rsid w:val="00666DA4"/>
    <w:rsid w:val="00686B70"/>
    <w:rsid w:val="006A23A4"/>
    <w:rsid w:val="006B2846"/>
    <w:rsid w:val="006B59D7"/>
    <w:rsid w:val="006B5E4D"/>
    <w:rsid w:val="006C748A"/>
    <w:rsid w:val="006D6A34"/>
    <w:rsid w:val="0070324F"/>
    <w:rsid w:val="0073255D"/>
    <w:rsid w:val="00752F7D"/>
    <w:rsid w:val="007A5A9A"/>
    <w:rsid w:val="007A766A"/>
    <w:rsid w:val="007B339D"/>
    <w:rsid w:val="007C2660"/>
    <w:rsid w:val="007C3468"/>
    <w:rsid w:val="007C4645"/>
    <w:rsid w:val="007E5A32"/>
    <w:rsid w:val="007F5557"/>
    <w:rsid w:val="00800EDB"/>
    <w:rsid w:val="00802B7C"/>
    <w:rsid w:val="00806C18"/>
    <w:rsid w:val="00815037"/>
    <w:rsid w:val="00823F4D"/>
    <w:rsid w:val="0082499C"/>
    <w:rsid w:val="00874D1E"/>
    <w:rsid w:val="00881957"/>
    <w:rsid w:val="008B3DC8"/>
    <w:rsid w:val="008C6062"/>
    <w:rsid w:val="008D29D2"/>
    <w:rsid w:val="008D5BCD"/>
    <w:rsid w:val="00921FCB"/>
    <w:rsid w:val="00924659"/>
    <w:rsid w:val="00926029"/>
    <w:rsid w:val="00934D07"/>
    <w:rsid w:val="00943502"/>
    <w:rsid w:val="00963BC8"/>
    <w:rsid w:val="00970822"/>
    <w:rsid w:val="00993D41"/>
    <w:rsid w:val="009C6DD1"/>
    <w:rsid w:val="009D4D74"/>
    <w:rsid w:val="009F1AAB"/>
    <w:rsid w:val="009F6B67"/>
    <w:rsid w:val="009F7D03"/>
    <w:rsid w:val="00A2041B"/>
    <w:rsid w:val="00A260E1"/>
    <w:rsid w:val="00A4610D"/>
    <w:rsid w:val="00A56F62"/>
    <w:rsid w:val="00A6593D"/>
    <w:rsid w:val="00A85034"/>
    <w:rsid w:val="00A87DE4"/>
    <w:rsid w:val="00AA08EB"/>
    <w:rsid w:val="00AA0CD4"/>
    <w:rsid w:val="00AB4EE2"/>
    <w:rsid w:val="00AC7AF7"/>
    <w:rsid w:val="00AD3A0D"/>
    <w:rsid w:val="00AD7E1D"/>
    <w:rsid w:val="00AE42C2"/>
    <w:rsid w:val="00B02857"/>
    <w:rsid w:val="00B118D8"/>
    <w:rsid w:val="00B35BB4"/>
    <w:rsid w:val="00B56EC2"/>
    <w:rsid w:val="00B73DC8"/>
    <w:rsid w:val="00B8303F"/>
    <w:rsid w:val="00B97466"/>
    <w:rsid w:val="00B97954"/>
    <w:rsid w:val="00BC120A"/>
    <w:rsid w:val="00BD4EAF"/>
    <w:rsid w:val="00C10A14"/>
    <w:rsid w:val="00C2528A"/>
    <w:rsid w:val="00C47173"/>
    <w:rsid w:val="00C52142"/>
    <w:rsid w:val="00C63506"/>
    <w:rsid w:val="00C91BD5"/>
    <w:rsid w:val="00C96D9B"/>
    <w:rsid w:val="00CA0239"/>
    <w:rsid w:val="00CB0CE6"/>
    <w:rsid w:val="00CC18FA"/>
    <w:rsid w:val="00CC6F76"/>
    <w:rsid w:val="00CD5A8D"/>
    <w:rsid w:val="00CD60E6"/>
    <w:rsid w:val="00CE3D8C"/>
    <w:rsid w:val="00CF1B46"/>
    <w:rsid w:val="00CF2303"/>
    <w:rsid w:val="00D06663"/>
    <w:rsid w:val="00D07D96"/>
    <w:rsid w:val="00D335A9"/>
    <w:rsid w:val="00D37AD4"/>
    <w:rsid w:val="00D479E8"/>
    <w:rsid w:val="00D529E6"/>
    <w:rsid w:val="00D638EE"/>
    <w:rsid w:val="00D7600C"/>
    <w:rsid w:val="00D90235"/>
    <w:rsid w:val="00DA081C"/>
    <w:rsid w:val="00DA5805"/>
    <w:rsid w:val="00DB67AE"/>
    <w:rsid w:val="00DE6D03"/>
    <w:rsid w:val="00DF4435"/>
    <w:rsid w:val="00DF78D7"/>
    <w:rsid w:val="00E02FB4"/>
    <w:rsid w:val="00E0548A"/>
    <w:rsid w:val="00E2531B"/>
    <w:rsid w:val="00E43463"/>
    <w:rsid w:val="00E52486"/>
    <w:rsid w:val="00E52BD6"/>
    <w:rsid w:val="00E76783"/>
    <w:rsid w:val="00E8262A"/>
    <w:rsid w:val="00ED5DB1"/>
    <w:rsid w:val="00ED684A"/>
    <w:rsid w:val="00ED7604"/>
    <w:rsid w:val="00EF3B2F"/>
    <w:rsid w:val="00EF5219"/>
    <w:rsid w:val="00F059DC"/>
    <w:rsid w:val="00F10E7E"/>
    <w:rsid w:val="00F60B48"/>
    <w:rsid w:val="00F862AB"/>
    <w:rsid w:val="00F86467"/>
    <w:rsid w:val="00F864DB"/>
    <w:rsid w:val="00F90CFC"/>
    <w:rsid w:val="00F93162"/>
    <w:rsid w:val="00FA18D2"/>
    <w:rsid w:val="00FB7DDD"/>
    <w:rsid w:val="00FC18B9"/>
    <w:rsid w:val="00FD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29AB"/>
  <w15:docId w15:val="{B621294A-2932-4373-8CB8-87581A61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6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8072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1"/>
    <w:qFormat/>
    <w:rsid w:val="001807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52B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2B1"/>
  </w:style>
  <w:style w:type="paragraph" w:styleId="Footer">
    <w:name w:val="footer"/>
    <w:basedOn w:val="Normal"/>
    <w:link w:val="FooterChar"/>
    <w:uiPriority w:val="99"/>
    <w:unhideWhenUsed/>
    <w:rsid w:val="00547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2B1"/>
  </w:style>
  <w:style w:type="character" w:customStyle="1" w:styleId="mechtexChar">
    <w:name w:val="mechtex Char"/>
    <w:link w:val="mechtex"/>
    <w:locked/>
    <w:rsid w:val="002A6B9E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customStyle="1" w:styleId="mechtex">
    <w:name w:val="mechtex"/>
    <w:basedOn w:val="Normal"/>
    <w:link w:val="mechtexChar"/>
    <w:rsid w:val="002A6B9E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">
    <w:name w:val="Body Text"/>
    <w:basedOn w:val="Normal"/>
    <w:link w:val="BodyTextChar"/>
    <w:rsid w:val="00970822"/>
    <w:pPr>
      <w:suppressAutoHyphens/>
      <w:spacing w:after="140" w:line="276" w:lineRule="auto"/>
    </w:pPr>
    <w:rPr>
      <w:rFonts w:ascii="Calibri" w:eastAsia="Calibri" w:hAnsi="Calibri"/>
      <w:color w:val="00000A"/>
      <w:lang w:val="en-US"/>
    </w:rPr>
  </w:style>
  <w:style w:type="character" w:customStyle="1" w:styleId="BodyTextChar">
    <w:name w:val="Body Text Char"/>
    <w:basedOn w:val="DefaultParagraphFont"/>
    <w:link w:val="BodyText"/>
    <w:rsid w:val="00970822"/>
    <w:rPr>
      <w:rFonts w:ascii="Calibri" w:eastAsia="Calibri" w:hAnsi="Calibri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E6C54-BA44-476D-9CB4-5C2A4455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https://mul2-mtc.gov.am/tasks/1076393/oneclick/3_himnavorum.docx?token=8d9a4c3e315fb23d47515fd8aa621871</cp:keywords>
  <dc:description/>
  <cp:lastModifiedBy>Lilit Harutyunyan</cp:lastModifiedBy>
  <cp:revision>33</cp:revision>
  <cp:lastPrinted>2023-04-27T00:21:00Z</cp:lastPrinted>
  <dcterms:created xsi:type="dcterms:W3CDTF">2023-06-20T07:09:00Z</dcterms:created>
  <dcterms:modified xsi:type="dcterms:W3CDTF">2024-03-15T13:34:00Z</dcterms:modified>
</cp:coreProperties>
</file>